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02595" w14:textId="3E5AC32F" w:rsidR="00D370CC" w:rsidRDefault="00ED18F5">
      <w:pPr>
        <w:rPr>
          <w:b/>
          <w:bCs/>
          <w:sz w:val="40"/>
          <w:szCs w:val="40"/>
        </w:rPr>
      </w:pPr>
      <w:r w:rsidRPr="00ED18F5">
        <w:rPr>
          <w:b/>
          <w:bCs/>
          <w:sz w:val="40"/>
          <w:szCs w:val="40"/>
        </w:rPr>
        <w:t>SAILENT FEATURES RELATED TO OPTIONAL VACCINES</w:t>
      </w:r>
    </w:p>
    <w:p w14:paraId="0ADA0AF8" w14:textId="53604F0F" w:rsidR="00ED18F5" w:rsidRDefault="00ED18F5">
      <w:pPr>
        <w:rPr>
          <w:sz w:val="28"/>
          <w:szCs w:val="28"/>
        </w:rPr>
      </w:pPr>
      <w:r w:rsidRPr="00ED18F5">
        <w:rPr>
          <w:b/>
          <w:bCs/>
          <w:sz w:val="28"/>
          <w:szCs w:val="28"/>
        </w:rPr>
        <w:t>Meningococcal Vaccine (M</w:t>
      </w:r>
      <w:r w:rsidR="00B501E5" w:rsidRPr="00ED18F5">
        <w:rPr>
          <w:b/>
          <w:bCs/>
          <w:sz w:val="28"/>
          <w:szCs w:val="28"/>
        </w:rPr>
        <w:t>ENACTRA</w:t>
      </w:r>
      <w:r w:rsidRPr="00ED18F5">
        <w:rPr>
          <w:b/>
          <w:bCs/>
          <w:sz w:val="28"/>
          <w:szCs w:val="28"/>
        </w:rPr>
        <w:t>- Conjugate)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Quadrimeningo</w:t>
      </w:r>
      <w:proofErr w:type="spellEnd"/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Polysaccharide)</w:t>
      </w:r>
      <w:r w:rsidR="00B501E5">
        <w:rPr>
          <w:sz w:val="28"/>
          <w:szCs w:val="28"/>
        </w:rPr>
        <w:t xml:space="preserve">   </w:t>
      </w:r>
      <w:proofErr w:type="gramEnd"/>
      <w:r w:rsidR="00B501E5">
        <w:rPr>
          <w:sz w:val="28"/>
          <w:szCs w:val="28"/>
        </w:rPr>
        <w:t xml:space="preserve">          4</w:t>
      </w:r>
      <w:r w:rsidR="00077FEB">
        <w:rPr>
          <w:sz w:val="28"/>
          <w:szCs w:val="28"/>
        </w:rPr>
        <w:t>9</w:t>
      </w:r>
      <w:r w:rsidR="00B501E5">
        <w:rPr>
          <w:sz w:val="28"/>
          <w:szCs w:val="28"/>
        </w:rPr>
        <w:t>00/-</w:t>
      </w:r>
    </w:p>
    <w:p w14:paraId="5381AE2B" w14:textId="36CE231F" w:rsidR="00ED18F5" w:rsidRDefault="00ED18F5">
      <w:pPr>
        <w:rPr>
          <w:sz w:val="28"/>
          <w:szCs w:val="28"/>
        </w:rPr>
      </w:pPr>
      <w:r>
        <w:rPr>
          <w:sz w:val="28"/>
          <w:szCs w:val="28"/>
        </w:rPr>
        <w:t xml:space="preserve">Common in South India, West Bengal, Bihar &amp; Maharashtra.  </w:t>
      </w:r>
    </w:p>
    <w:p w14:paraId="1D263521" w14:textId="099A3521" w:rsidR="00ED18F5" w:rsidRDefault="00ED18F5">
      <w:pPr>
        <w:rPr>
          <w:sz w:val="28"/>
          <w:szCs w:val="28"/>
        </w:rPr>
      </w:pPr>
      <w:r>
        <w:rPr>
          <w:sz w:val="28"/>
          <w:szCs w:val="28"/>
        </w:rPr>
        <w:t>9 to 23 months- 2 doses 3 months apart</w:t>
      </w:r>
    </w:p>
    <w:p w14:paraId="7BF4E14A" w14:textId="3C90060E" w:rsidR="00ED18F5" w:rsidRDefault="00ED18F5">
      <w:pPr>
        <w:rPr>
          <w:sz w:val="28"/>
          <w:szCs w:val="28"/>
        </w:rPr>
      </w:pPr>
      <w:r>
        <w:rPr>
          <w:sz w:val="28"/>
          <w:szCs w:val="28"/>
        </w:rPr>
        <w:t xml:space="preserve">2 to 55 years- one </w:t>
      </w:r>
      <w:proofErr w:type="gramStart"/>
      <w:r>
        <w:rPr>
          <w:sz w:val="28"/>
          <w:szCs w:val="28"/>
        </w:rPr>
        <w:t>dose</w:t>
      </w:r>
      <w:proofErr w:type="gramEnd"/>
    </w:p>
    <w:p w14:paraId="7C452737" w14:textId="03FE6AE9" w:rsidR="00B501E5" w:rsidRDefault="00B501E5">
      <w:pPr>
        <w:rPr>
          <w:sz w:val="28"/>
          <w:szCs w:val="28"/>
        </w:rPr>
      </w:pPr>
    </w:p>
    <w:p w14:paraId="52581EEC" w14:textId="68168557" w:rsidR="00B501E5" w:rsidRDefault="00B501E5">
      <w:pPr>
        <w:rPr>
          <w:sz w:val="28"/>
          <w:szCs w:val="28"/>
        </w:rPr>
      </w:pPr>
      <w:r w:rsidRPr="00B501E5">
        <w:rPr>
          <w:b/>
          <w:bCs/>
          <w:sz w:val="28"/>
          <w:szCs w:val="28"/>
        </w:rPr>
        <w:t>Japanese Encephalitis (JENVAC</w:t>
      </w:r>
      <w:r>
        <w:rPr>
          <w:b/>
          <w:bCs/>
          <w:sz w:val="28"/>
          <w:szCs w:val="28"/>
        </w:rPr>
        <w:t xml:space="preserve"> Inactivated, Adsorbed </w:t>
      </w:r>
      <w:proofErr w:type="gramStart"/>
      <w:r>
        <w:rPr>
          <w:b/>
          <w:bCs/>
          <w:sz w:val="28"/>
          <w:szCs w:val="28"/>
        </w:rPr>
        <w:t>Human</w:t>
      </w:r>
      <w:r w:rsidRPr="00B501E5">
        <w:rPr>
          <w:b/>
          <w:bCs/>
          <w:sz w:val="28"/>
          <w:szCs w:val="28"/>
        </w:rPr>
        <w:t>)</w:t>
      </w:r>
      <w:r>
        <w:rPr>
          <w:b/>
          <w:bCs/>
          <w:sz w:val="28"/>
          <w:szCs w:val="28"/>
        </w:rPr>
        <w:t xml:space="preserve">   </w:t>
      </w:r>
      <w:proofErr w:type="gramEnd"/>
      <w:r>
        <w:rPr>
          <w:b/>
          <w:bCs/>
          <w:sz w:val="28"/>
          <w:szCs w:val="28"/>
        </w:rPr>
        <w:t xml:space="preserve">    </w:t>
      </w:r>
      <w:r w:rsidR="00CA73A5">
        <w:rPr>
          <w:sz w:val="28"/>
          <w:szCs w:val="28"/>
        </w:rPr>
        <w:t>10</w:t>
      </w:r>
      <w:r>
        <w:rPr>
          <w:sz w:val="28"/>
          <w:szCs w:val="28"/>
        </w:rPr>
        <w:t>00/-</w:t>
      </w:r>
    </w:p>
    <w:p w14:paraId="237F0650" w14:textId="74CE1910" w:rsidR="00B501E5" w:rsidRDefault="00B501E5">
      <w:pPr>
        <w:rPr>
          <w:sz w:val="28"/>
          <w:szCs w:val="28"/>
        </w:rPr>
      </w:pPr>
      <w:r>
        <w:rPr>
          <w:sz w:val="28"/>
          <w:szCs w:val="28"/>
        </w:rPr>
        <w:t>Common in AP, UP, Karnataka, Tamil Nadu, Maharashtra (Nandurbar). Not Kerala.</w:t>
      </w:r>
    </w:p>
    <w:p w14:paraId="21A478D8" w14:textId="2024D41C" w:rsidR="00B501E5" w:rsidRDefault="00B501E5">
      <w:pPr>
        <w:rPr>
          <w:sz w:val="28"/>
          <w:szCs w:val="28"/>
        </w:rPr>
      </w:pPr>
      <w:r>
        <w:rPr>
          <w:sz w:val="28"/>
          <w:szCs w:val="28"/>
        </w:rPr>
        <w:t>2 doses 1 month apart after 1 year of age</w:t>
      </w:r>
    </w:p>
    <w:p w14:paraId="5D7CC604" w14:textId="16C5651E" w:rsidR="00B501E5" w:rsidRDefault="00B501E5">
      <w:pPr>
        <w:rPr>
          <w:sz w:val="28"/>
          <w:szCs w:val="28"/>
        </w:rPr>
      </w:pPr>
    </w:p>
    <w:p w14:paraId="2DC4E553" w14:textId="67664263" w:rsidR="00B501E5" w:rsidRDefault="00B501E5" w:rsidP="00B501E5">
      <w:pPr>
        <w:tabs>
          <w:tab w:val="left" w:pos="6135"/>
        </w:tabs>
        <w:rPr>
          <w:sz w:val="28"/>
          <w:szCs w:val="28"/>
        </w:rPr>
      </w:pPr>
      <w:r w:rsidRPr="00B501E5">
        <w:rPr>
          <w:b/>
          <w:bCs/>
          <w:sz w:val="28"/>
          <w:szCs w:val="28"/>
        </w:rPr>
        <w:t>Yellow Fever (</w:t>
      </w:r>
      <w:proofErr w:type="gramStart"/>
      <w:r w:rsidRPr="00B501E5">
        <w:rPr>
          <w:b/>
          <w:bCs/>
          <w:sz w:val="28"/>
          <w:szCs w:val="28"/>
        </w:rPr>
        <w:t>STAMARIL)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                      2</w:t>
      </w:r>
      <w:r w:rsidR="00F42FA3">
        <w:rPr>
          <w:sz w:val="28"/>
          <w:szCs w:val="28"/>
        </w:rPr>
        <w:t>3</w:t>
      </w:r>
      <w:r>
        <w:rPr>
          <w:sz w:val="28"/>
          <w:szCs w:val="28"/>
        </w:rPr>
        <w:t>00/-</w:t>
      </w:r>
      <w:r>
        <w:rPr>
          <w:sz w:val="28"/>
          <w:szCs w:val="28"/>
        </w:rPr>
        <w:tab/>
      </w:r>
    </w:p>
    <w:p w14:paraId="7AE5EE7D" w14:textId="24C89814" w:rsidR="00B501E5" w:rsidRDefault="00B501E5" w:rsidP="00B501E5">
      <w:pPr>
        <w:tabs>
          <w:tab w:val="left" w:pos="6135"/>
        </w:tabs>
        <w:rPr>
          <w:sz w:val="28"/>
          <w:szCs w:val="28"/>
        </w:rPr>
      </w:pPr>
      <w:r>
        <w:rPr>
          <w:sz w:val="28"/>
          <w:szCs w:val="28"/>
        </w:rPr>
        <w:t>Common in Africa &amp; South America</w:t>
      </w:r>
      <w:r w:rsidR="00546C9F">
        <w:rPr>
          <w:sz w:val="28"/>
          <w:szCs w:val="28"/>
        </w:rPr>
        <w:t>.</w:t>
      </w:r>
    </w:p>
    <w:p w14:paraId="3E7EFFA6" w14:textId="4D0D6824" w:rsidR="00546C9F" w:rsidRDefault="00546C9F" w:rsidP="00B501E5">
      <w:pPr>
        <w:tabs>
          <w:tab w:val="left" w:pos="6135"/>
        </w:tabs>
        <w:rPr>
          <w:sz w:val="28"/>
          <w:szCs w:val="28"/>
        </w:rPr>
      </w:pPr>
      <w:r>
        <w:rPr>
          <w:sz w:val="28"/>
          <w:szCs w:val="28"/>
        </w:rPr>
        <w:t xml:space="preserve">0.5 ml single dose after 9 months of age </w:t>
      </w:r>
      <w:proofErr w:type="spellStart"/>
      <w:r>
        <w:rPr>
          <w:sz w:val="28"/>
          <w:szCs w:val="28"/>
        </w:rPr>
        <w:t>s.c</w:t>
      </w:r>
      <w:proofErr w:type="spellEnd"/>
      <w:r>
        <w:rPr>
          <w:sz w:val="28"/>
          <w:szCs w:val="28"/>
        </w:rPr>
        <w:t xml:space="preserve"> or </w:t>
      </w:r>
      <w:proofErr w:type="spellStart"/>
      <w:r>
        <w:rPr>
          <w:sz w:val="28"/>
          <w:szCs w:val="28"/>
        </w:rPr>
        <w:t>i.m.</w:t>
      </w:r>
      <w:proofErr w:type="spellEnd"/>
    </w:p>
    <w:p w14:paraId="16610A5E" w14:textId="0EE85E2A" w:rsidR="00546C9F" w:rsidRDefault="00546C9F" w:rsidP="00B501E5">
      <w:pPr>
        <w:tabs>
          <w:tab w:val="left" w:pos="6135"/>
        </w:tabs>
        <w:rPr>
          <w:sz w:val="28"/>
          <w:szCs w:val="28"/>
        </w:rPr>
      </w:pPr>
      <w:r>
        <w:rPr>
          <w:sz w:val="28"/>
          <w:szCs w:val="28"/>
        </w:rPr>
        <w:t>SE: Fever, malaise, Neurological &amp; Viscerotropic disease</w:t>
      </w:r>
    </w:p>
    <w:p w14:paraId="03711D8B" w14:textId="25871E63" w:rsidR="00546C9F" w:rsidRDefault="00546C9F" w:rsidP="00B501E5">
      <w:pPr>
        <w:tabs>
          <w:tab w:val="left" w:pos="6135"/>
        </w:tabs>
        <w:rPr>
          <w:sz w:val="28"/>
          <w:szCs w:val="28"/>
        </w:rPr>
      </w:pPr>
    </w:p>
    <w:p w14:paraId="4BA57AFB" w14:textId="31CA0BAE" w:rsidR="00546C9F" w:rsidRDefault="00546C9F" w:rsidP="00B501E5">
      <w:pPr>
        <w:tabs>
          <w:tab w:val="left" w:pos="6135"/>
        </w:tabs>
        <w:rPr>
          <w:sz w:val="28"/>
          <w:szCs w:val="28"/>
        </w:rPr>
      </w:pPr>
      <w:r w:rsidRPr="00546C9F">
        <w:rPr>
          <w:b/>
          <w:bCs/>
          <w:sz w:val="28"/>
          <w:szCs w:val="28"/>
        </w:rPr>
        <w:t>Cholera (</w:t>
      </w:r>
      <w:proofErr w:type="gramStart"/>
      <w:r w:rsidRPr="00546C9F">
        <w:rPr>
          <w:b/>
          <w:bCs/>
          <w:sz w:val="28"/>
          <w:szCs w:val="28"/>
        </w:rPr>
        <w:t>SHANCHOL)</w:t>
      </w:r>
      <w:r>
        <w:rPr>
          <w:b/>
          <w:bCs/>
          <w:sz w:val="28"/>
          <w:szCs w:val="28"/>
        </w:rPr>
        <w:t xml:space="preserve">   </w:t>
      </w:r>
      <w:proofErr w:type="gramEnd"/>
      <w:r>
        <w:rPr>
          <w:b/>
          <w:bCs/>
          <w:sz w:val="28"/>
          <w:szCs w:val="28"/>
        </w:rPr>
        <w:t xml:space="preserve">                                </w:t>
      </w:r>
      <w:r w:rsidRPr="00546C9F">
        <w:rPr>
          <w:sz w:val="28"/>
          <w:szCs w:val="28"/>
        </w:rPr>
        <w:t>700/-</w:t>
      </w:r>
    </w:p>
    <w:p w14:paraId="2F2ECF34" w14:textId="1ACCF833" w:rsidR="00546C9F" w:rsidRDefault="00546C9F" w:rsidP="00B501E5">
      <w:pPr>
        <w:tabs>
          <w:tab w:val="left" w:pos="6135"/>
        </w:tabs>
        <w:rPr>
          <w:sz w:val="28"/>
          <w:szCs w:val="28"/>
        </w:rPr>
      </w:pPr>
      <w:r>
        <w:rPr>
          <w:sz w:val="28"/>
          <w:szCs w:val="28"/>
        </w:rPr>
        <w:t xml:space="preserve">For Hajj &amp; Kumbh Mela </w:t>
      </w:r>
      <w:r w:rsidR="004A4AE5">
        <w:rPr>
          <w:sz w:val="28"/>
          <w:szCs w:val="28"/>
        </w:rPr>
        <w:t>pilgrims</w:t>
      </w:r>
      <w:r>
        <w:rPr>
          <w:sz w:val="28"/>
          <w:szCs w:val="28"/>
        </w:rPr>
        <w:t>, WB &amp; Orissa.</w:t>
      </w:r>
    </w:p>
    <w:p w14:paraId="60387031" w14:textId="4512B7AD" w:rsidR="00546C9F" w:rsidRDefault="00546C9F" w:rsidP="00B501E5">
      <w:pPr>
        <w:tabs>
          <w:tab w:val="left" w:pos="6135"/>
        </w:tabs>
        <w:rPr>
          <w:sz w:val="28"/>
          <w:szCs w:val="28"/>
        </w:rPr>
      </w:pPr>
      <w:r>
        <w:rPr>
          <w:sz w:val="28"/>
          <w:szCs w:val="28"/>
        </w:rPr>
        <w:t>For greater than 1 year of age, less effective in less than 5 years. 2 doses, 2 weeks apart and protection starts after 1 week of scheduled dose. Effective for 3 years.</w:t>
      </w:r>
    </w:p>
    <w:p w14:paraId="7A1D5132" w14:textId="445A8B5A" w:rsidR="00546C9F" w:rsidRDefault="00546C9F" w:rsidP="00B501E5">
      <w:pPr>
        <w:tabs>
          <w:tab w:val="left" w:pos="6135"/>
        </w:tabs>
        <w:rPr>
          <w:sz w:val="28"/>
          <w:szCs w:val="28"/>
        </w:rPr>
      </w:pPr>
    </w:p>
    <w:p w14:paraId="60A0D8D4" w14:textId="15A6830F" w:rsidR="004A4AE5" w:rsidRDefault="004A4AE5" w:rsidP="00B501E5">
      <w:pPr>
        <w:tabs>
          <w:tab w:val="left" w:pos="6135"/>
        </w:tabs>
        <w:rPr>
          <w:sz w:val="28"/>
          <w:szCs w:val="28"/>
        </w:rPr>
      </w:pPr>
      <w:r w:rsidRPr="004A4AE5">
        <w:rPr>
          <w:b/>
          <w:bCs/>
          <w:sz w:val="28"/>
          <w:szCs w:val="28"/>
        </w:rPr>
        <w:t>Rabies (RABI</w:t>
      </w:r>
      <w:r w:rsidR="008E0F45">
        <w:rPr>
          <w:b/>
          <w:bCs/>
          <w:sz w:val="28"/>
          <w:szCs w:val="28"/>
        </w:rPr>
        <w:t>VAX-</w:t>
      </w:r>
      <w:proofErr w:type="gramStart"/>
      <w:r w:rsidR="008E0F45">
        <w:rPr>
          <w:b/>
          <w:bCs/>
          <w:sz w:val="28"/>
          <w:szCs w:val="28"/>
        </w:rPr>
        <w:t>S</w:t>
      </w:r>
      <w:r w:rsidRPr="004A4AE5">
        <w:rPr>
          <w:b/>
          <w:bCs/>
          <w:sz w:val="28"/>
          <w:szCs w:val="28"/>
        </w:rPr>
        <w:t>)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                                  500/-</w:t>
      </w:r>
    </w:p>
    <w:p w14:paraId="2182C280" w14:textId="5AC23ABD" w:rsidR="004A4AE5" w:rsidRDefault="004A4AE5" w:rsidP="00B501E5">
      <w:pPr>
        <w:tabs>
          <w:tab w:val="left" w:pos="6135"/>
        </w:tabs>
        <w:rPr>
          <w:sz w:val="28"/>
          <w:szCs w:val="28"/>
        </w:rPr>
      </w:pPr>
      <w:r>
        <w:rPr>
          <w:sz w:val="28"/>
          <w:szCs w:val="28"/>
        </w:rPr>
        <w:t>0,1, 28 - Pre-exposure Prophylaxis. After that in case of dog bite, Post-exposure prophylaxis with 2 doses 0 &amp; 3. No role of RIG in such case.</w:t>
      </w:r>
    </w:p>
    <w:p w14:paraId="6D8BAF80" w14:textId="77777777" w:rsidR="00546C9F" w:rsidRPr="00546C9F" w:rsidRDefault="00546C9F" w:rsidP="00B501E5">
      <w:pPr>
        <w:tabs>
          <w:tab w:val="left" w:pos="6135"/>
        </w:tabs>
        <w:rPr>
          <w:sz w:val="28"/>
          <w:szCs w:val="28"/>
        </w:rPr>
      </w:pPr>
    </w:p>
    <w:sectPr w:rsidR="00546C9F" w:rsidRPr="00546C9F" w:rsidSect="004A59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5D3"/>
    <w:rsid w:val="00077FEB"/>
    <w:rsid w:val="002D61BC"/>
    <w:rsid w:val="0045566B"/>
    <w:rsid w:val="004A4AE5"/>
    <w:rsid w:val="004A593A"/>
    <w:rsid w:val="00546C9F"/>
    <w:rsid w:val="008E0F45"/>
    <w:rsid w:val="00B218C0"/>
    <w:rsid w:val="00B501E5"/>
    <w:rsid w:val="00CA73A5"/>
    <w:rsid w:val="00CE75D3"/>
    <w:rsid w:val="00D370CC"/>
    <w:rsid w:val="00ED18F5"/>
    <w:rsid w:val="00F4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76634"/>
  <w15:chartTrackingRefBased/>
  <w15:docId w15:val="{B23802D9-009B-4104-B64A-649EE818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Shruti"/>
        <w:sz w:val="22"/>
        <w:szCs w:val="22"/>
        <w:lang w:val="en-IN" w:eastAsia="en-IN" w:bidi="gu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VINIT MEHTA</cp:lastModifiedBy>
  <cp:revision>9</cp:revision>
  <cp:lastPrinted>2020-05-24T06:40:00Z</cp:lastPrinted>
  <dcterms:created xsi:type="dcterms:W3CDTF">2019-01-12T14:43:00Z</dcterms:created>
  <dcterms:modified xsi:type="dcterms:W3CDTF">2021-09-09T13:23:00Z</dcterms:modified>
</cp:coreProperties>
</file>